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B21C"/>
    <w:p w14:paraId="41725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firstLine="0"/>
        <w:jc w:val="center"/>
        <w:rPr>
          <w:rFonts w:ascii="Verdana" w:hAnsi="Verdana" w:cs="Verdana"/>
          <w:b w:val="0"/>
          <w:bCs w:val="0"/>
          <w:i w:val="0"/>
          <w:iCs w:val="0"/>
          <w:caps w:val="0"/>
          <w:color w:val="auto"/>
          <w:spacing w:val="0"/>
          <w:sz w:val="24"/>
          <w:szCs w:val="24"/>
        </w:rPr>
      </w:pPr>
      <w:r>
        <w:rPr>
          <w:rFonts w:hint="default" w:ascii="Verdana" w:hAnsi="Verdana" w:cs="Verdana"/>
          <w:b w:val="0"/>
          <w:bCs w:val="0"/>
          <w:i w:val="0"/>
          <w:iCs w:val="0"/>
          <w:caps w:val="0"/>
          <w:color w:val="auto"/>
          <w:spacing w:val="0"/>
          <w:sz w:val="24"/>
          <w:szCs w:val="24"/>
        </w:rPr>
        <w:t>常州大学202</w:t>
      </w:r>
      <w:r>
        <w:rPr>
          <w:rFonts w:hint="eastAsia" w:ascii="Verdana" w:hAnsi="Verdana" w:cs="Verdana"/>
          <w:b w:val="0"/>
          <w:bCs w:val="0"/>
          <w:i w:val="0"/>
          <w:iCs w:val="0"/>
          <w:caps w:val="0"/>
          <w:color w:val="auto"/>
          <w:spacing w:val="0"/>
          <w:sz w:val="24"/>
          <w:szCs w:val="24"/>
          <w:lang w:val="en-US" w:eastAsia="zh-CN"/>
        </w:rPr>
        <w:t>5</w:t>
      </w:r>
      <w:r>
        <w:rPr>
          <w:rFonts w:hint="default" w:ascii="Verdana" w:hAnsi="Verdana" w:cs="Verdana"/>
          <w:b w:val="0"/>
          <w:bCs w:val="0"/>
          <w:i w:val="0"/>
          <w:iCs w:val="0"/>
          <w:caps w:val="0"/>
          <w:color w:val="auto"/>
          <w:spacing w:val="0"/>
          <w:sz w:val="24"/>
          <w:szCs w:val="24"/>
        </w:rPr>
        <w:t>年硕士研究生招生</w:t>
      </w:r>
      <w:r>
        <w:rPr>
          <w:rFonts w:hint="eastAsia" w:ascii="Verdana" w:hAnsi="Verdana" w:cs="Verdana"/>
          <w:b w:val="0"/>
          <w:bCs w:val="0"/>
          <w:i w:val="0"/>
          <w:iCs w:val="0"/>
          <w:caps w:val="0"/>
          <w:color w:val="auto"/>
          <w:spacing w:val="0"/>
          <w:sz w:val="24"/>
          <w:szCs w:val="24"/>
          <w:lang w:val="en-US" w:eastAsia="zh-CN"/>
        </w:rPr>
        <w:t>网上</w:t>
      </w:r>
      <w:r>
        <w:rPr>
          <w:rFonts w:hint="default" w:ascii="Verdana" w:hAnsi="Verdana" w:cs="Verdana"/>
          <w:b w:val="0"/>
          <w:bCs w:val="0"/>
          <w:i w:val="0"/>
          <w:iCs w:val="0"/>
          <w:caps w:val="0"/>
          <w:color w:val="auto"/>
          <w:spacing w:val="0"/>
          <w:sz w:val="24"/>
          <w:szCs w:val="24"/>
        </w:rPr>
        <w:t>复试考生须知</w:t>
      </w:r>
    </w:p>
    <w:p w14:paraId="61D29217">
      <w:pPr>
        <w:bidi w:val="0"/>
        <w:rPr>
          <w:rFonts w:asciiTheme="minorHAnsi" w:hAnsiTheme="minorHAnsi" w:eastAsiaTheme="minorEastAsia" w:cstheme="minorBidi"/>
          <w:kern w:val="2"/>
          <w:sz w:val="21"/>
          <w:szCs w:val="24"/>
          <w:lang w:val="en-US" w:eastAsia="zh-CN" w:bidi="ar-SA"/>
        </w:rPr>
      </w:pPr>
    </w:p>
    <w:p w14:paraId="52B8C1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一、关于复试费用缴纳要求</w:t>
      </w:r>
    </w:p>
    <w:p w14:paraId="126E5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按有关收费文件规定，考生需缴纳复试费80元/人次。未按时缴费的考生不予复试。缴费后因考生自身原因未参加复试者，已缴复试费不予退还。</w:t>
      </w:r>
    </w:p>
    <w:p w14:paraId="48F77B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二、关于复试考生材料准备</w:t>
      </w:r>
    </w:p>
    <w:p w14:paraId="1D5745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考生复试前应准备以下资料扫描件或照片，按序整理成一个PDF文件，命名为“报考专业+考号+姓名”，并按规定时间上传中国移动云考场复试平台（具体开通时间关注学院复试安排相关通知）。</w:t>
      </w:r>
    </w:p>
    <w:p w14:paraId="4B691A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（1）考生有效居民身份证件（正反面）；</w:t>
      </w:r>
      <w:bookmarkStart w:id="0" w:name="_GoBack"/>
      <w:bookmarkEnd w:id="0"/>
    </w:p>
    <w:p w14:paraId="73D67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（2）考生初试《准考证》（可登录研招网自行下载）；</w:t>
      </w:r>
    </w:p>
    <w:p w14:paraId="1D7777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（3）学历、学籍证书（往届毕业生毕业证或结业证，应届毕业生学生证）、学位证书。</w:t>
      </w:r>
    </w:p>
    <w:p w14:paraId="29ED44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（4）未通过学历、学籍校验的，需提供学籍、学历认证报告：</w:t>
      </w:r>
    </w:p>
    <w:p w14:paraId="13135AF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应届毕业生提供《教育部学籍在线验证报告》；</w:t>
      </w:r>
    </w:p>
    <w:p w14:paraId="564AFC9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往届毕业生提供《教育部学历证书电子注册备案表》或《中国高等教育学历认证报告》；</w:t>
      </w:r>
    </w:p>
    <w:p w14:paraId="1B2BAFC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持境外学历的提供教育部留学服务中心《国外学历学位认证书》；</w:t>
      </w:r>
    </w:p>
    <w:p w14:paraId="66C3093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报考时尚未取得本科毕业证书的自考考生，须提供颁发毕业证书的省级高等教育自学考试办公室出具的相关证明。</w:t>
      </w:r>
    </w:p>
    <w:p w14:paraId="77EE4F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（5）未取得本科毕业证书的自考和网络教育考生，如此时已经取得本科毕业证书，需交验本科毕业证书原件并提交《教育部学历证书电子注册备案表》。</w:t>
      </w:r>
    </w:p>
    <w:p w14:paraId="7A4B3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（6）在校历年学习成绩表（加盖公章）、科研成果以及证明自己研究潜能的相关材料。</w:t>
      </w:r>
    </w:p>
    <w:p w14:paraId="2C911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（7）填写完成的《考生诚信网络远程复试承诺书》。</w:t>
      </w:r>
    </w:p>
    <w:p w14:paraId="3EE934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思想政治情况审核表（思想政治考核表须由考生人事所在单位基层党组织或人事组织部门填写，应届毕业生由所在院系党组织填写，无学习工作单位的考生由人事档案托管单位、居住地所在街道办事处或居委会的党组织填写）。</w:t>
      </w:r>
    </w:p>
    <w:p w14:paraId="7469ED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（9）复试费缴纳证明（截图或扫描）</w:t>
      </w:r>
    </w:p>
    <w:p w14:paraId="4492B4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（10）学院要求提供的其它材料。</w:t>
      </w:r>
    </w:p>
    <w:p w14:paraId="7673C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489" w:firstLineChars="20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未按规定提交材料，或故意隐瞒身份、违反相关规定，或提交虚假材料的，会驳回审核资料取消复试资格。如录取后发现，则取消入学资格或开除学籍。</w:t>
      </w:r>
    </w:p>
    <w:p w14:paraId="42EDE9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三、其他事项</w:t>
      </w:r>
    </w:p>
    <w:p w14:paraId="746FE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（1）考生须自觉服从学校和学院的统一安排，按照规定时间节点参加各项复试环节。</w:t>
      </w:r>
    </w:p>
    <w:p w14:paraId="048A5A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14:paraId="2372F8AE">
      <w:pPr>
        <w:bidi w:val="0"/>
        <w:spacing w:line="360" w:lineRule="auto"/>
        <w:jc w:val="left"/>
        <w:rPr>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ADCA3"/>
    <w:multiLevelType w:val="singleLevel"/>
    <w:tmpl w:val="9C7ADCA3"/>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N2MxN2QyMmFiNTAwNzQxZTk4Zjg0YTZlMjAwYzcifQ=="/>
  </w:docVars>
  <w:rsids>
    <w:rsidRoot w:val="00000000"/>
    <w:rsid w:val="170A066F"/>
    <w:rsid w:val="2A0D753E"/>
    <w:rsid w:val="38E17634"/>
    <w:rsid w:val="58B84180"/>
    <w:rsid w:val="6C082615"/>
    <w:rsid w:val="7B9A5DAD"/>
    <w:rsid w:val="7C01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styleId="7">
    <w:name w:val="List Paragraph"/>
    <w:basedOn w:val="1"/>
    <w:autoRedefine/>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1089</Words>
  <Characters>1096</Characters>
  <Lines>0</Lines>
  <Paragraphs>0</Paragraphs>
  <TotalTime>1</TotalTime>
  <ScaleCrop>false</ScaleCrop>
  <LinksUpToDate>false</LinksUpToDate>
  <CharactersWithSpaces>1096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2023-03-24T09:46:00Z</dcterms:created>
  <dc:creator>Administrator</dc:creator>
  <cp:lastModifiedBy>jy</cp:lastModifiedBy>
  <dcterms:modified xsi:type="dcterms:W3CDTF">2025-03-14T08:03:54Z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D611C5CBCCBD4226B2D2DC7EE158C97D</vt:lpwstr>
  </property>
  <property fmtid="{D5CDD505-2E9C-101B-9397-08002B2CF9AE}" pid="4" name="KSOTemplateDocerSaveRecord">
    <vt:lpwstr>eyJoZGlkIjoiMGY5N2MxN2QyMmFiNTAwNzQxZTk4Zjg0YTZlMjAwYzciLCJ1c2VySWQiOiI0NTcxMTk4NjMifQ==</vt:lpwstr>
  </property>
</Properties>
</file>